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22CF6" w14:textId="2AB0ED79" w:rsidR="00142D67" w:rsidRPr="00142D67" w:rsidRDefault="00142D67" w:rsidP="00142D67">
      <w:pPr>
        <w:jc w:val="center"/>
        <w:rPr>
          <w:b/>
          <w:bCs/>
          <w:sz w:val="36"/>
          <w:szCs w:val="36"/>
        </w:rPr>
      </w:pPr>
      <w:r w:rsidRPr="00142D67">
        <w:rPr>
          <w:b/>
          <w:bCs/>
          <w:sz w:val="36"/>
          <w:szCs w:val="36"/>
        </w:rPr>
        <w:t>Thông Báo</w:t>
      </w:r>
    </w:p>
    <w:p w14:paraId="4859D4AB" w14:textId="77777777" w:rsidR="00142D67" w:rsidRDefault="00142D67" w:rsidP="00142D67">
      <w:pPr>
        <w:spacing w:before="120" w:line="240" w:lineRule="auto"/>
        <w:ind w:firstLine="720"/>
        <w:jc w:val="both"/>
        <w:rPr>
          <w:rFonts w:cs="Times New Roman"/>
          <w:spacing w:val="-2"/>
          <w:szCs w:val="28"/>
        </w:rPr>
      </w:pPr>
      <w:r w:rsidRPr="00D233C9">
        <w:rPr>
          <w:rFonts w:cs="Times New Roman"/>
          <w:spacing w:val="-6"/>
          <w:szCs w:val="28"/>
          <w:lang w:val="nl-NL"/>
        </w:rPr>
        <w:t>Yêu cầu các cơ quan, đơn vị, các đơn vị trường học và các bản thuộc UBND xã căn cứ chức năng, nhiệm vụ nghiên cứu tuyên truyền</w:t>
      </w:r>
      <w:r w:rsidRPr="00D67057">
        <w:rPr>
          <w:rFonts w:cs="Times New Roman"/>
          <w:spacing w:val="-2"/>
          <w:szCs w:val="28"/>
        </w:rPr>
        <w:t>, phổ biến đến cán bộ, công chức, viên chức và</w:t>
      </w:r>
      <w:r>
        <w:rPr>
          <w:rFonts w:cs="Times New Roman"/>
          <w:spacing w:val="-2"/>
          <w:szCs w:val="28"/>
        </w:rPr>
        <w:t xml:space="preserve"> </w:t>
      </w:r>
      <w:r w:rsidRPr="00D67057">
        <w:rPr>
          <w:rFonts w:cs="Times New Roman"/>
          <w:spacing w:val="-2"/>
          <w:szCs w:val="28"/>
        </w:rPr>
        <w:t>tổ chức, cá nhân về việc triển khai Hệ thống thông tin giải quyết thủ tục hành</w:t>
      </w:r>
      <w:r>
        <w:rPr>
          <w:rFonts w:cs="Times New Roman"/>
          <w:spacing w:val="-2"/>
          <w:szCs w:val="28"/>
        </w:rPr>
        <w:t xml:space="preserve"> </w:t>
      </w:r>
      <w:r w:rsidRPr="00D67057">
        <w:rPr>
          <w:rFonts w:cs="Times New Roman"/>
          <w:spacing w:val="-2"/>
          <w:szCs w:val="28"/>
        </w:rPr>
        <w:t>chính (TTHC) theo mô hình tập trung của Bộ Khoa học và Công nghệ, cụ thể:</w:t>
      </w:r>
    </w:p>
    <w:p w14:paraId="3940745F" w14:textId="77777777" w:rsidR="00142D67" w:rsidRDefault="00142D67" w:rsidP="00142D67">
      <w:pPr>
        <w:spacing w:before="120" w:line="240" w:lineRule="auto"/>
        <w:ind w:firstLine="720"/>
        <w:jc w:val="both"/>
        <w:rPr>
          <w:rFonts w:cs="Times New Roman"/>
          <w:spacing w:val="-2"/>
          <w:szCs w:val="28"/>
        </w:rPr>
      </w:pPr>
      <w:r w:rsidRPr="00D67057">
        <w:rPr>
          <w:rFonts w:cs="Times New Roman"/>
          <w:spacing w:val="-2"/>
          <w:szCs w:val="28"/>
        </w:rPr>
        <w:t>- Thời gian: Từ ngày 01/01/2026.</w:t>
      </w:r>
    </w:p>
    <w:p w14:paraId="78BD2897" w14:textId="77777777" w:rsidR="00142D67" w:rsidRDefault="00142D67" w:rsidP="00142D67">
      <w:pPr>
        <w:spacing w:before="120" w:line="240" w:lineRule="auto"/>
        <w:ind w:firstLine="720"/>
        <w:jc w:val="both"/>
        <w:rPr>
          <w:rFonts w:cs="Times New Roman"/>
          <w:spacing w:val="-2"/>
          <w:szCs w:val="28"/>
        </w:rPr>
      </w:pPr>
      <w:r w:rsidRPr="00D67057">
        <w:rPr>
          <w:rFonts w:cs="Times New Roman"/>
          <w:spacing w:val="-2"/>
          <w:szCs w:val="28"/>
        </w:rPr>
        <w:t>- Địa chỉ truy cập:</w:t>
      </w:r>
    </w:p>
    <w:p w14:paraId="0BCB1F05" w14:textId="77777777" w:rsidR="00142D67" w:rsidRDefault="00142D67" w:rsidP="00142D67">
      <w:pPr>
        <w:spacing w:before="120" w:line="240" w:lineRule="auto"/>
        <w:ind w:firstLine="720"/>
        <w:jc w:val="both"/>
        <w:rPr>
          <w:rFonts w:cs="Times New Roman"/>
          <w:spacing w:val="-2"/>
          <w:szCs w:val="28"/>
        </w:rPr>
      </w:pPr>
      <w:r w:rsidRPr="00D67057">
        <w:rPr>
          <w:rFonts w:cs="Times New Roman"/>
          <w:spacing w:val="-2"/>
          <w:szCs w:val="28"/>
        </w:rPr>
        <w:t>+ Tổ chức, cá nhân thực hiện khai báo dịch vụ công trực tuyến trên Cổng</w:t>
      </w:r>
      <w:r>
        <w:rPr>
          <w:rFonts w:cs="Times New Roman"/>
          <w:spacing w:val="-2"/>
          <w:szCs w:val="28"/>
        </w:rPr>
        <w:t xml:space="preserve"> </w:t>
      </w:r>
      <w:r w:rsidRPr="00D67057">
        <w:rPr>
          <w:rFonts w:cs="Times New Roman"/>
          <w:spacing w:val="-2"/>
          <w:szCs w:val="28"/>
        </w:rPr>
        <w:t xml:space="preserve">Dịch vụ công quốc gia: </w:t>
      </w:r>
      <w:hyperlink r:id="rId4" w:history="1">
        <w:r w:rsidRPr="00064ABA">
          <w:rPr>
            <w:rStyle w:val="Hyperlink"/>
            <w:rFonts w:cs="Times New Roman"/>
            <w:spacing w:val="-2"/>
            <w:szCs w:val="28"/>
          </w:rPr>
          <w:t>https://dichvucong.gov.vn</w:t>
        </w:r>
      </w:hyperlink>
    </w:p>
    <w:p w14:paraId="0A71C787" w14:textId="77777777" w:rsidR="00142D67" w:rsidRDefault="00142D67" w:rsidP="00142D67">
      <w:pPr>
        <w:spacing w:before="120" w:line="240" w:lineRule="auto"/>
        <w:ind w:firstLine="720"/>
        <w:jc w:val="both"/>
        <w:rPr>
          <w:rFonts w:cs="Times New Roman"/>
          <w:spacing w:val="-2"/>
          <w:szCs w:val="28"/>
        </w:rPr>
      </w:pPr>
      <w:r w:rsidRPr="00D67057">
        <w:rPr>
          <w:rFonts w:cs="Times New Roman"/>
          <w:spacing w:val="-2"/>
          <w:szCs w:val="28"/>
        </w:rPr>
        <w:t>+ Công chức, viên chức tiếp nhận, giải quyết TTHC tại các cơ quan, đơn</w:t>
      </w:r>
      <w:r>
        <w:rPr>
          <w:rFonts w:cs="Times New Roman"/>
          <w:spacing w:val="-2"/>
          <w:szCs w:val="28"/>
        </w:rPr>
        <w:t xml:space="preserve"> </w:t>
      </w:r>
      <w:r w:rsidRPr="00D67057">
        <w:rPr>
          <w:rFonts w:cs="Times New Roman"/>
          <w:spacing w:val="-2"/>
          <w:szCs w:val="28"/>
        </w:rPr>
        <w:t>vị (Sở Khoa học và Công nghệ, UBND cấp xã) truy cập hệ thống tại địa chỉ:</w:t>
      </w:r>
      <w:r>
        <w:rPr>
          <w:rFonts w:cs="Times New Roman"/>
          <w:spacing w:val="-2"/>
          <w:szCs w:val="28"/>
        </w:rPr>
        <w:t xml:space="preserve"> </w:t>
      </w:r>
      <w:hyperlink r:id="rId5" w:history="1">
        <w:r w:rsidRPr="00064ABA">
          <w:rPr>
            <w:rStyle w:val="Hyperlink"/>
            <w:rFonts w:cs="Times New Roman"/>
            <w:spacing w:val="-2"/>
            <w:szCs w:val="28"/>
          </w:rPr>
          <w:t>https://motcua.mst.gov.vn</w:t>
        </w:r>
      </w:hyperlink>
    </w:p>
    <w:p w14:paraId="4A004F2C" w14:textId="77777777" w:rsidR="00142D67" w:rsidRDefault="00142D67" w:rsidP="00142D67">
      <w:pPr>
        <w:spacing w:before="120" w:line="240" w:lineRule="auto"/>
        <w:ind w:firstLine="720"/>
        <w:jc w:val="both"/>
        <w:rPr>
          <w:rFonts w:cs="Times New Roman"/>
          <w:spacing w:val="-2"/>
          <w:szCs w:val="28"/>
        </w:rPr>
      </w:pPr>
      <w:r w:rsidRPr="00D67057">
        <w:rPr>
          <w:rFonts w:cs="Times New Roman"/>
          <w:spacing w:val="-2"/>
          <w:szCs w:val="28"/>
        </w:rPr>
        <w:t>- Đăng nhập hệ thống bằng tài khoản VNeID.</w:t>
      </w:r>
    </w:p>
    <w:p w14:paraId="08EA2F9E" w14:textId="77777777" w:rsidR="00142D67" w:rsidRPr="00D233C9" w:rsidRDefault="00142D67" w:rsidP="00142D67">
      <w:pPr>
        <w:spacing w:before="120" w:line="240" w:lineRule="auto"/>
        <w:ind w:firstLine="720"/>
        <w:jc w:val="both"/>
        <w:rPr>
          <w:rFonts w:cs="Times New Roman"/>
          <w:spacing w:val="-6"/>
          <w:szCs w:val="28"/>
          <w:lang w:val="nl-NL"/>
        </w:rPr>
      </w:pPr>
      <w:r w:rsidRPr="00D67057">
        <w:rPr>
          <w:rFonts w:cs="Times New Roman"/>
          <w:spacing w:val="-2"/>
          <w:szCs w:val="28"/>
        </w:rPr>
        <w:t>- Phạm vi: Toàn bộ TTHC do Bộ Khoa học và Công nghệ quản lý được</w:t>
      </w:r>
      <w:r>
        <w:rPr>
          <w:rFonts w:cs="Times New Roman"/>
          <w:spacing w:val="-2"/>
          <w:szCs w:val="28"/>
        </w:rPr>
        <w:t xml:space="preserve"> </w:t>
      </w:r>
      <w:r w:rsidRPr="00D67057">
        <w:rPr>
          <w:rFonts w:cs="Times New Roman"/>
          <w:spacing w:val="-2"/>
          <w:szCs w:val="28"/>
        </w:rPr>
        <w:t xml:space="preserve">thực hiện tại cấp tỉnh, cấp xã. </w:t>
      </w:r>
    </w:p>
    <w:p w14:paraId="60930A87" w14:textId="55E01B4E" w:rsidR="00142D67" w:rsidRDefault="00142D67" w:rsidP="00142D67">
      <w:pPr>
        <w:ind w:firstLine="720"/>
        <w:rPr>
          <w:rFonts w:cs="Times New Roman"/>
          <w:color w:val="000000"/>
          <w:spacing w:val="-4"/>
          <w:szCs w:val="28"/>
        </w:rPr>
      </w:pPr>
      <w:r>
        <w:rPr>
          <w:rFonts w:cs="Times New Roman"/>
          <w:color w:val="000000"/>
          <w:spacing w:val="-4"/>
          <w:szCs w:val="28"/>
        </w:rPr>
        <w:t>C</w:t>
      </w:r>
      <w:r w:rsidRPr="00D67057">
        <w:rPr>
          <w:rFonts w:cs="Times New Roman"/>
          <w:color w:val="000000"/>
          <w:spacing w:val="-4"/>
          <w:szCs w:val="28"/>
        </w:rPr>
        <w:t>ông chức, viên chức tham gia tiếp nhận, giải quyết TTHC</w:t>
      </w:r>
      <w:r>
        <w:rPr>
          <w:rFonts w:cs="Times New Roman"/>
          <w:color w:val="000000"/>
          <w:spacing w:val="-4"/>
          <w:szCs w:val="28"/>
        </w:rPr>
        <w:t xml:space="preserve"> </w:t>
      </w:r>
      <w:r w:rsidRPr="00D67057">
        <w:rPr>
          <w:rFonts w:cs="Times New Roman"/>
          <w:color w:val="000000"/>
          <w:spacing w:val="-4"/>
          <w:szCs w:val="28"/>
        </w:rPr>
        <w:t>thuộc lĩnh vực khoa học và công nghệ thực hiện tiếp nhận, xử lý hồ sơ trên Hệ</w:t>
      </w:r>
      <w:r>
        <w:rPr>
          <w:rFonts w:cs="Times New Roman"/>
          <w:color w:val="000000"/>
          <w:spacing w:val="-4"/>
          <w:szCs w:val="28"/>
        </w:rPr>
        <w:t xml:space="preserve"> </w:t>
      </w:r>
      <w:r w:rsidRPr="00D67057">
        <w:rPr>
          <w:rFonts w:cs="Times New Roman"/>
          <w:color w:val="000000"/>
          <w:spacing w:val="-4"/>
          <w:szCs w:val="28"/>
        </w:rPr>
        <w:t>thống theo hướng dẫn của Bộ Khoa học và Công nghệ tại đường dẫn QR Code</w:t>
      </w:r>
      <w:r>
        <w:rPr>
          <w:rFonts w:cs="Times New Roman"/>
          <w:color w:val="000000"/>
          <w:spacing w:val="-4"/>
          <w:szCs w:val="28"/>
        </w:rPr>
        <w:t xml:space="preserve"> </w:t>
      </w:r>
      <w:r w:rsidRPr="00D67057">
        <w:rPr>
          <w:rFonts w:cs="Times New Roman"/>
          <w:color w:val="000000"/>
          <w:spacing w:val="-4"/>
          <w:szCs w:val="28"/>
        </w:rPr>
        <w:t>kèm theo Công văn số 8245/BKHCN-TTCNTT ngày 31/12/2025</w:t>
      </w:r>
    </w:p>
    <w:p w14:paraId="11846F22" w14:textId="344DE953" w:rsidR="00142D67" w:rsidRPr="00142D67" w:rsidRDefault="00142D67" w:rsidP="00142D67">
      <w:pPr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BFCE4CD" wp14:editId="4BF7772C">
            <wp:extent cx="1447800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2D67" w:rsidRPr="00142D67" w:rsidSect="009422E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67"/>
    <w:rsid w:val="00142D67"/>
    <w:rsid w:val="005728A7"/>
    <w:rsid w:val="009422E5"/>
    <w:rsid w:val="00D9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6CF166"/>
  <w15:chartTrackingRefBased/>
  <w15:docId w15:val="{BEC562F7-1140-4BB8-BD9E-5CBE749D8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2E5"/>
    <w:pPr>
      <w:spacing w:after="240"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22E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9422E5"/>
    <w:pPr>
      <w:keepNext/>
      <w:keepLines/>
      <w:spacing w:before="120" w:after="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422E5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422E5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22E5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22E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22E5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422E5"/>
    <w:rPr>
      <w:rFonts w:ascii="Times New Roman" w:eastAsiaTheme="majorEastAsia" w:hAnsi="Times New Roman" w:cstheme="majorBidi"/>
      <w:i/>
      <w:iCs/>
      <w:sz w:val="26"/>
    </w:rPr>
  </w:style>
  <w:style w:type="character" w:styleId="Hyperlink">
    <w:name w:val="Hyperlink"/>
    <w:basedOn w:val="DefaultParagraphFont"/>
    <w:uiPriority w:val="99"/>
    <w:unhideWhenUsed/>
    <w:rsid w:val="00142D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motcua.mst.gov.vn" TargetMode="External"/><Relationship Id="rId4" Type="http://schemas.openxmlformats.org/officeDocument/2006/relationships/hyperlink" Target="https://dichvucong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2026-01-07T08:12:00Z</dcterms:created>
  <dcterms:modified xsi:type="dcterms:W3CDTF">2026-01-07T08:18:00Z</dcterms:modified>
</cp:coreProperties>
</file>